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61" w:rsidRDefault="00062699" w:rsidP="00353A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51FAA" w:rsidRDefault="00062699" w:rsidP="00353A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руководством по соблюдению обязательных требований, дающим разъяснение, какое поведение является неправомерным (в том числе анализ и обобщение практики применения антимонопольного законодательства на территории Республики Хакасия)</w:t>
      </w:r>
    </w:p>
    <w:p w:rsidR="00062699" w:rsidRPr="00BE1EF7" w:rsidRDefault="00C51FAA" w:rsidP="00353A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7047">
        <w:rPr>
          <w:rFonts w:ascii="Times New Roman" w:hAnsi="Times New Roman" w:cs="Times New Roman"/>
          <w:b/>
          <w:sz w:val="28"/>
          <w:szCs w:val="28"/>
        </w:rPr>
        <w:t xml:space="preserve">истекший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47047">
        <w:rPr>
          <w:rFonts w:ascii="Times New Roman" w:hAnsi="Times New Roman" w:cs="Times New Roman"/>
          <w:b/>
          <w:sz w:val="28"/>
          <w:szCs w:val="28"/>
        </w:rPr>
        <w:t>2 года</w:t>
      </w:r>
    </w:p>
    <w:p w:rsidR="00353A61" w:rsidRDefault="00353A61" w:rsidP="004F7C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514" w:rsidRPr="00002514" w:rsidRDefault="00002514" w:rsidP="00002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ч</w:t>
      </w:r>
      <w:r w:rsidRPr="0000251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2514">
        <w:rPr>
          <w:rFonts w:ascii="Times New Roman" w:hAnsi="Times New Roman" w:cs="Times New Roman"/>
          <w:sz w:val="28"/>
          <w:szCs w:val="28"/>
        </w:rPr>
        <w:t xml:space="preserve"> 1 статьи 10 Закона о защите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последней</w:t>
      </w:r>
      <w:r w:rsidRPr="00002514">
        <w:rPr>
          <w:rFonts w:ascii="Times New Roman" w:hAnsi="Times New Roman" w:cs="Times New Roman"/>
          <w:sz w:val="28"/>
          <w:szCs w:val="28"/>
        </w:rPr>
        <w:t xml:space="preserve"> редакции 275-ФЗ устанавливает запрет на действия (бездействие) занимающего доминирующее положение хозяйствующего субъекта, результатом которых являются или могут являться недопущение, </w:t>
      </w:r>
      <w:r w:rsidR="00FF26E7">
        <w:rPr>
          <w:rFonts w:ascii="Times New Roman" w:hAnsi="Times New Roman" w:cs="Times New Roman"/>
          <w:sz w:val="28"/>
          <w:szCs w:val="28"/>
        </w:rPr>
        <w:t xml:space="preserve">ограничение, </w:t>
      </w:r>
      <w:r w:rsidRPr="00002514">
        <w:rPr>
          <w:rFonts w:ascii="Times New Roman" w:hAnsi="Times New Roman" w:cs="Times New Roman"/>
          <w:sz w:val="28"/>
          <w:szCs w:val="28"/>
        </w:rPr>
        <w:t>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</w:p>
    <w:p w:rsidR="00002514" w:rsidRDefault="00002514" w:rsidP="00002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14">
        <w:rPr>
          <w:rFonts w:ascii="Times New Roman" w:hAnsi="Times New Roman" w:cs="Times New Roman"/>
          <w:sz w:val="28"/>
          <w:szCs w:val="28"/>
        </w:rPr>
        <w:t>Злоупотреблением доминирующим положением, результатом которого является или может являться ущемление интересов неопределенного круга потребителей следует рассматривать, например, установление или поддержание доминирующим хозяйствующим субъектом монопольно высокой или монопольно низкой цены товара.</w:t>
      </w:r>
    </w:p>
    <w:p w:rsidR="00FF26E7" w:rsidRPr="00FF26E7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Pr="00FF26E7">
        <w:rPr>
          <w:rFonts w:ascii="Times New Roman" w:hAnsi="Times New Roman" w:cs="Times New Roman"/>
          <w:sz w:val="28"/>
          <w:szCs w:val="28"/>
        </w:rPr>
        <w:t xml:space="preserve">а </w:t>
      </w:r>
      <w:r w:rsidR="00233852">
        <w:rPr>
          <w:rFonts w:ascii="Times New Roman" w:hAnsi="Times New Roman" w:cs="Times New Roman"/>
          <w:sz w:val="28"/>
          <w:szCs w:val="28"/>
        </w:rPr>
        <w:t xml:space="preserve">истекший период </w:t>
      </w:r>
      <w:r w:rsidRPr="00FF26E7">
        <w:rPr>
          <w:rFonts w:ascii="Times New Roman" w:hAnsi="Times New Roman" w:cs="Times New Roman"/>
          <w:sz w:val="28"/>
          <w:szCs w:val="28"/>
        </w:rPr>
        <w:t>202</w:t>
      </w:r>
      <w:r w:rsidR="00233852">
        <w:rPr>
          <w:rFonts w:ascii="Times New Roman" w:hAnsi="Times New Roman" w:cs="Times New Roman"/>
          <w:sz w:val="28"/>
          <w:szCs w:val="28"/>
        </w:rPr>
        <w:t>2</w:t>
      </w:r>
      <w:r w:rsidRPr="00FF26E7">
        <w:rPr>
          <w:rFonts w:ascii="Times New Roman" w:hAnsi="Times New Roman" w:cs="Times New Roman"/>
          <w:sz w:val="28"/>
          <w:szCs w:val="28"/>
        </w:rPr>
        <w:t xml:space="preserve"> год в адрес Управления Федеральной антимонопольной службы по Республике Хакасия поступило </w:t>
      </w:r>
      <w:r w:rsidR="002338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90F2E">
        <w:rPr>
          <w:rFonts w:ascii="Times New Roman" w:hAnsi="Times New Roman" w:cs="Times New Roman"/>
          <w:sz w:val="28"/>
          <w:szCs w:val="28"/>
        </w:rPr>
        <w:t>226</w:t>
      </w:r>
      <w:r w:rsidRPr="00FF26E7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b/>
          <w:sz w:val="28"/>
          <w:szCs w:val="28"/>
          <w:u w:val="single"/>
        </w:rPr>
        <w:t>заявлений о нарушении антимонопольного законодательства</w:t>
      </w:r>
      <w:r w:rsidRPr="00FF26E7">
        <w:rPr>
          <w:rFonts w:ascii="Times New Roman" w:hAnsi="Times New Roman" w:cs="Times New Roman"/>
          <w:sz w:val="28"/>
          <w:szCs w:val="28"/>
        </w:rPr>
        <w:t xml:space="preserve"> по признакам нарушения положений части 1 статьи 10 Закона о защите конкуренции.</w:t>
      </w:r>
    </w:p>
    <w:p w:rsidR="00FF26E7" w:rsidRPr="003E3FA1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t xml:space="preserve">В 2022 году комиссией вынесено </w:t>
      </w:r>
      <w:r w:rsidRPr="00FF26E7">
        <w:rPr>
          <w:rFonts w:ascii="Times New Roman" w:hAnsi="Times New Roman" w:cs="Times New Roman"/>
          <w:b/>
          <w:sz w:val="28"/>
          <w:szCs w:val="28"/>
        </w:rPr>
        <w:t>решение о нарушении антимонопольного законодательства</w:t>
      </w:r>
      <w:r w:rsidRPr="00FF26E7">
        <w:rPr>
          <w:rFonts w:ascii="Times New Roman" w:hAnsi="Times New Roman" w:cs="Times New Roman"/>
          <w:sz w:val="28"/>
          <w:szCs w:val="28"/>
        </w:rPr>
        <w:t xml:space="preserve"> о признании ООО «Аэросити-2000» нарушившим положения пунктов 3, 4 и 5 части 1 статьи 10 Закона о защите конкуренции, выразившиеся в злоупотреблении доминирующим положением путем совершения действий по навязыванию невыгодных условий договора потребителю, прекращению оказания услуги, отказу от заключения договора на оказание услуг по обращению с твердыми коммунальными отходами, что привело к ущемлению интересов </w:t>
      </w:r>
      <w:r w:rsidR="00057244">
        <w:rPr>
          <w:rFonts w:ascii="Times New Roman" w:hAnsi="Times New Roman" w:cs="Times New Roman"/>
          <w:sz w:val="28"/>
          <w:szCs w:val="28"/>
        </w:rPr>
        <w:t>«…»</w:t>
      </w:r>
      <w:r w:rsidRPr="00FF26E7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деятельности. </w:t>
      </w:r>
      <w:r w:rsidR="00057244">
        <w:rPr>
          <w:rFonts w:ascii="Times New Roman" w:hAnsi="Times New Roman" w:cs="Times New Roman"/>
          <w:sz w:val="28"/>
          <w:szCs w:val="28"/>
        </w:rPr>
        <w:t>«…»</w:t>
      </w:r>
      <w:r w:rsidRPr="00FF26E7">
        <w:rPr>
          <w:rFonts w:ascii="Times New Roman" w:hAnsi="Times New Roman" w:cs="Times New Roman"/>
          <w:sz w:val="28"/>
          <w:szCs w:val="28"/>
        </w:rPr>
        <w:t xml:space="preserve"> выдано предписание, которое </w:t>
      </w:r>
      <w:r w:rsidR="003E3FA1" w:rsidRPr="003E3FA1">
        <w:rPr>
          <w:rFonts w:ascii="Times New Roman" w:hAnsi="Times New Roman" w:cs="Times New Roman"/>
          <w:sz w:val="28"/>
          <w:szCs w:val="28"/>
        </w:rPr>
        <w:t>исполнено</w:t>
      </w:r>
      <w:r w:rsidRPr="00FF26E7">
        <w:rPr>
          <w:rFonts w:ascii="Times New Roman" w:hAnsi="Times New Roman" w:cs="Times New Roman"/>
          <w:i/>
          <w:sz w:val="28"/>
          <w:szCs w:val="28"/>
        </w:rPr>
        <w:t>.</w:t>
      </w:r>
      <w:r w:rsidR="003E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FA1">
        <w:rPr>
          <w:rFonts w:ascii="Times New Roman" w:hAnsi="Times New Roman" w:cs="Times New Roman"/>
          <w:sz w:val="28"/>
          <w:szCs w:val="28"/>
        </w:rPr>
        <w:t>В настоящее время данное решение является предметом обжалования в Арбитражном суде Республики Хакасия.</w:t>
      </w:r>
    </w:p>
    <w:p w:rsidR="00FF26E7" w:rsidRPr="00002514" w:rsidRDefault="00FF26E7" w:rsidP="00002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514" w:rsidRPr="00002514" w:rsidRDefault="00002514" w:rsidP="00002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14">
        <w:rPr>
          <w:rFonts w:ascii="Times New Roman" w:hAnsi="Times New Roman" w:cs="Times New Roman"/>
          <w:sz w:val="28"/>
          <w:szCs w:val="28"/>
        </w:rPr>
        <w:t xml:space="preserve">С момента вступления в силу </w:t>
      </w:r>
      <w:r>
        <w:rPr>
          <w:rFonts w:ascii="Times New Roman" w:hAnsi="Times New Roman" w:cs="Times New Roman"/>
          <w:sz w:val="28"/>
          <w:szCs w:val="28"/>
        </w:rPr>
        <w:t>последней</w:t>
      </w:r>
      <w:r w:rsidRPr="00002514">
        <w:rPr>
          <w:rFonts w:ascii="Times New Roman" w:hAnsi="Times New Roman" w:cs="Times New Roman"/>
          <w:sz w:val="28"/>
          <w:szCs w:val="28"/>
        </w:rPr>
        <w:t xml:space="preserve"> редакции части 1 </w:t>
      </w:r>
      <w:r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Pr="00002514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заявления физических лиц о нарушении антимонопольного законодательства доминирующим хозяйствующим </w:t>
      </w:r>
      <w:r w:rsidRPr="00002514">
        <w:rPr>
          <w:rFonts w:ascii="Times New Roman" w:hAnsi="Times New Roman" w:cs="Times New Roman"/>
          <w:sz w:val="28"/>
          <w:szCs w:val="28"/>
        </w:rPr>
        <w:lastRenderedPageBreak/>
        <w:t xml:space="preserve">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02.05.2006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02514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с обязательным уведомлением таких граждан о переадресации.</w:t>
      </w:r>
    </w:p>
    <w:p w:rsidR="00002514" w:rsidRPr="00002514" w:rsidRDefault="00002514" w:rsidP="00002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14">
        <w:rPr>
          <w:rFonts w:ascii="Times New Roman" w:hAnsi="Times New Roman" w:cs="Times New Roman"/>
          <w:sz w:val="28"/>
          <w:szCs w:val="28"/>
        </w:rPr>
        <w:t xml:space="preserve">Согласно пункту 1 Положения о Федеральной службе по надзору в сфере защиты прав потребителей и благополучия человека,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251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30.06.2004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02514">
        <w:rPr>
          <w:rFonts w:ascii="Times New Roman" w:hAnsi="Times New Roman" w:cs="Times New Roman"/>
          <w:sz w:val="28"/>
          <w:szCs w:val="28"/>
        </w:rPr>
        <w:t xml:space="preserve"> № 332, Роспотребнадзор является федеральным органом исполнительной власти, осуществляющим функции, в том числе, федерального государственного надзора в области защиты прав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14">
        <w:rPr>
          <w:rFonts w:ascii="Times New Roman" w:hAnsi="Times New Roman" w:cs="Times New Roman"/>
          <w:sz w:val="28"/>
          <w:szCs w:val="28"/>
        </w:rPr>
        <w:t>Таким образом,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обязательств, возникающих из договорных или преддоговорных отношений подлежит направлению в Роспотребнадзор для рассмотрения в соответствии с компетенцией, поскольку в указанном случае гражданин должен пользоваться правами, предоставленными ему Законом Российской Федерации «О защите прав потребителей» и изданными в соответствии с ним иными правовыми актами.</w:t>
      </w:r>
    </w:p>
    <w:p w:rsidR="00002514" w:rsidRPr="00002514" w:rsidRDefault="00002514" w:rsidP="00002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14">
        <w:rPr>
          <w:rFonts w:ascii="Times New Roman" w:hAnsi="Times New Roman" w:cs="Times New Roman"/>
          <w:sz w:val="28"/>
          <w:szCs w:val="28"/>
        </w:rPr>
        <w:t>Ущемление доминирующим хозяйствующим субъектом интересов гражданина может быть связано с нарушением правил предоставления коммунальных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14">
        <w:rPr>
          <w:rFonts w:ascii="Times New Roman" w:hAnsi="Times New Roman" w:cs="Times New Roman"/>
          <w:sz w:val="28"/>
          <w:szCs w:val="28"/>
        </w:rPr>
        <w:t xml:space="preserve">Такие заявления антимонопольному органу необходимо направлять в соответствующий орган государственного жилищного надзора, поскольку в соответствии с Положением о государственном жилищном надзоре, утвержденным постановлением Правительства Российской Федерации от 11.06.2013 </w:t>
      </w:r>
      <w:r>
        <w:rPr>
          <w:rFonts w:ascii="Times New Roman" w:hAnsi="Times New Roman" w:cs="Times New Roman"/>
          <w:sz w:val="28"/>
          <w:szCs w:val="28"/>
        </w:rPr>
        <w:t xml:space="preserve">года № 493, </w:t>
      </w:r>
      <w:r w:rsidRPr="00002514">
        <w:rPr>
          <w:rFonts w:ascii="Times New Roman" w:hAnsi="Times New Roman" w:cs="Times New Roman"/>
          <w:sz w:val="28"/>
          <w:szCs w:val="28"/>
        </w:rPr>
        <w:t xml:space="preserve">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власти,  органами местного самоуправления, а также юридическими лицами, индивидуальными предпринимателями и гражданами обязательных требований, в том числе, к предоставлению коммунальных услуг собственникам и пользователям помещений в многоквартирных домах и жилых домах; определению размера и внесению платы за коммунальные </w:t>
      </w:r>
      <w:r w:rsidRPr="00002514">
        <w:rPr>
          <w:rFonts w:ascii="Times New Roman" w:hAnsi="Times New Roman" w:cs="Times New Roman"/>
          <w:sz w:val="28"/>
          <w:szCs w:val="28"/>
        </w:rPr>
        <w:lastRenderedPageBreak/>
        <w:t>услуги;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доме.</w:t>
      </w:r>
    </w:p>
    <w:p w:rsidR="00002514" w:rsidRPr="00002514" w:rsidRDefault="00002514" w:rsidP="00002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14">
        <w:rPr>
          <w:rFonts w:ascii="Times New Roman" w:hAnsi="Times New Roman" w:cs="Times New Roman"/>
          <w:sz w:val="28"/>
          <w:szCs w:val="28"/>
        </w:rPr>
        <w:t>Также граждане подают заявления об ущемлении их интересов страховыми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14">
        <w:rPr>
          <w:rFonts w:ascii="Times New Roman" w:hAnsi="Times New Roman" w:cs="Times New Roman"/>
          <w:sz w:val="28"/>
          <w:szCs w:val="28"/>
        </w:rPr>
        <w:t xml:space="preserve">В таких случаях заявление подлежит переадресации антимонопольным органом в Банк России, поскольку согласно пункту 18.4 статьи 4 Федерального закона от 10.07.2002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02514">
        <w:rPr>
          <w:rFonts w:ascii="Times New Roman" w:hAnsi="Times New Roman" w:cs="Times New Roman"/>
          <w:sz w:val="28"/>
          <w:szCs w:val="28"/>
        </w:rPr>
        <w:t xml:space="preserve"> № 86-ФЗ «О Центральном банке Российской Федерации (Банке России)» Банк России осуществляет защиту прав и законных интересов акционеров и инвесторов на финансовых рынках, страхователей, застрахованных лиц и выгодоприобретателей, признаваемых таковыми в соответствии со страховым законодательством, а также застрахованных лиц по обязательному пенсионному страхованию, вкладчиков и участников негосударственного пенсионного фонда по негосударственному пенсионному обеспечению.</w:t>
      </w:r>
    </w:p>
    <w:p w:rsidR="00002514" w:rsidRDefault="00002514" w:rsidP="004F7C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514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последней</w:t>
      </w:r>
      <w:r w:rsidRPr="00FF26E7">
        <w:rPr>
          <w:rFonts w:ascii="Times New Roman" w:hAnsi="Times New Roman" w:cs="Times New Roman"/>
          <w:sz w:val="28"/>
          <w:szCs w:val="28"/>
        </w:rPr>
        <w:t xml:space="preserve"> редакции части 1 статьи 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6E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FF26E7">
        <w:rPr>
          <w:rFonts w:ascii="Times New Roman" w:hAnsi="Times New Roman" w:cs="Times New Roman"/>
          <w:sz w:val="28"/>
          <w:szCs w:val="28"/>
        </w:rPr>
        <w:t xml:space="preserve"> в числе лиц, которым могут быть направлены предостережения, указаны также должностные лица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 xml:space="preserve">Указанная статья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F26E7">
        <w:rPr>
          <w:rFonts w:ascii="Times New Roman" w:hAnsi="Times New Roman" w:cs="Times New Roman"/>
          <w:sz w:val="28"/>
          <w:szCs w:val="28"/>
        </w:rPr>
        <w:t>дополняется частью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6E7">
        <w:rPr>
          <w:rFonts w:ascii="Times New Roman" w:hAnsi="Times New Roman" w:cs="Times New Roman"/>
          <w:sz w:val="28"/>
          <w:szCs w:val="28"/>
        </w:rPr>
        <w:t>1, согласно которой основанием для направления предостережения должностному лицу федерального органа исполнительной власти, 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является информация о планируемых таким должностным лицом действиях (бездействии), способных привести к нарушению антимонопольного законодательства, если при этом отсутствуют основания для возбуждения и рассмотрения дела о нарушении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В соответствии с частью 3 статьи 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6E7">
        <w:rPr>
          <w:rFonts w:ascii="Times New Roman" w:hAnsi="Times New Roman" w:cs="Times New Roman"/>
          <w:sz w:val="28"/>
          <w:szCs w:val="28"/>
        </w:rPr>
        <w:t xml:space="preserve">7 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дня, когда антимонопольному </w:t>
      </w:r>
      <w:r w:rsidRPr="00FF26E7">
        <w:rPr>
          <w:rFonts w:ascii="Times New Roman" w:hAnsi="Times New Roman" w:cs="Times New Roman"/>
          <w:sz w:val="28"/>
          <w:szCs w:val="28"/>
        </w:rPr>
        <w:lastRenderedPageBreak/>
        <w:t xml:space="preserve">органу стало известно о наличии оснований,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частями 2 </w:t>
      </w:r>
      <w:r w:rsidRPr="00FF26E7">
        <w:rPr>
          <w:rFonts w:ascii="Times New Roman" w:hAnsi="Times New Roman" w:cs="Times New Roman"/>
          <w:sz w:val="28"/>
          <w:szCs w:val="28"/>
        </w:rPr>
        <w:t>или 21 указанной статьи.</w:t>
      </w:r>
    </w:p>
    <w:p w:rsidR="00573C2C" w:rsidRPr="004F7CAB" w:rsidRDefault="00573C2C" w:rsidP="00573C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C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текущем периоде выдано </w:t>
      </w:r>
      <w:r w:rsidRPr="00AA48EF">
        <w:rPr>
          <w:rFonts w:ascii="Times New Roman" w:hAnsi="Times New Roman" w:cs="Times New Roman"/>
          <w:b/>
          <w:sz w:val="28"/>
          <w:szCs w:val="28"/>
          <w:u w:val="single"/>
        </w:rPr>
        <w:t>Предостережение о недопустимости совершения действий, которые могут привести к нарушению</w:t>
      </w:r>
      <w:r w:rsidRPr="00EB0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</w:t>
      </w:r>
      <w:r w:rsidR="00E475E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E7">
        <w:rPr>
          <w:rFonts w:ascii="Times New Roman" w:hAnsi="Times New Roman" w:cs="Times New Roman"/>
          <w:sz w:val="28"/>
          <w:szCs w:val="28"/>
        </w:rPr>
        <w:t>11 и 11.1</w:t>
      </w:r>
      <w:r>
        <w:rPr>
          <w:rFonts w:ascii="Times New Roman" w:hAnsi="Times New Roman" w:cs="Times New Roman"/>
          <w:sz w:val="28"/>
          <w:szCs w:val="28"/>
        </w:rPr>
        <w:t xml:space="preserve"> Закона о защите конкуренции</w:t>
      </w:r>
      <w:r w:rsidR="000B7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F7CAB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0B75CD" w:rsidRPr="000B75CD">
        <w:rPr>
          <w:rFonts w:ascii="Times New Roman" w:hAnsi="Times New Roman" w:cs="Times New Roman"/>
          <w:sz w:val="28"/>
          <w:szCs w:val="28"/>
        </w:rPr>
        <w:t xml:space="preserve">публичным заявлением </w:t>
      </w:r>
      <w:r w:rsidR="00057244">
        <w:rPr>
          <w:rFonts w:ascii="Times New Roman" w:hAnsi="Times New Roman" w:cs="Times New Roman"/>
          <w:sz w:val="28"/>
          <w:szCs w:val="28"/>
        </w:rPr>
        <w:t>«…»</w:t>
      </w:r>
      <w:r w:rsidR="000B75CD" w:rsidRPr="000B75CD">
        <w:rPr>
          <w:rFonts w:ascii="Times New Roman" w:hAnsi="Times New Roman" w:cs="Times New Roman"/>
          <w:sz w:val="28"/>
          <w:szCs w:val="28"/>
        </w:rPr>
        <w:t xml:space="preserve">, являющейся предпринимателем и представителем индивидуального предпринимателя </w:t>
      </w:r>
      <w:r w:rsidR="00057244">
        <w:rPr>
          <w:rFonts w:ascii="Times New Roman" w:hAnsi="Times New Roman" w:cs="Times New Roman"/>
          <w:sz w:val="28"/>
          <w:szCs w:val="28"/>
        </w:rPr>
        <w:t>«…»</w:t>
      </w:r>
      <w:r w:rsidR="000B75CD" w:rsidRPr="000B75CD">
        <w:rPr>
          <w:rFonts w:ascii="Times New Roman" w:hAnsi="Times New Roman" w:cs="Times New Roman"/>
          <w:sz w:val="28"/>
          <w:szCs w:val="28"/>
        </w:rPr>
        <w:t xml:space="preserve">, о предполагаемом росте цен на мебель и мебельную продукцию, размещенном 03 марта 2022 года в средствах массовой информации </w:t>
      </w:r>
      <w:hyperlink r:id="rId7" w:history="1">
        <w:r w:rsidR="000B75CD" w:rsidRPr="000B75CD">
          <w:rPr>
            <w:rStyle w:val="a8"/>
            <w:rFonts w:ascii="Times New Roman" w:hAnsi="Times New Roman" w:cs="Times New Roman"/>
            <w:sz w:val="28"/>
            <w:szCs w:val="28"/>
          </w:rPr>
          <w:t>https://ctv7.ru/notabene/</w:t>
        </w:r>
      </w:hyperlink>
      <w:r w:rsidR="000B75CD" w:rsidRPr="000B75CD">
        <w:rPr>
          <w:rFonts w:ascii="Times New Roman" w:hAnsi="Times New Roman" w:cs="Times New Roman"/>
          <w:sz w:val="28"/>
          <w:szCs w:val="28"/>
        </w:rPr>
        <w:t xml:space="preserve"> (прямая речь </w:t>
      </w:r>
      <w:r w:rsidR="00057244">
        <w:rPr>
          <w:rFonts w:ascii="Times New Roman" w:hAnsi="Times New Roman" w:cs="Times New Roman"/>
          <w:sz w:val="28"/>
          <w:szCs w:val="28"/>
        </w:rPr>
        <w:t>«…»</w:t>
      </w:r>
      <w:r w:rsidR="000B75CD" w:rsidRPr="000B75CD">
        <w:rPr>
          <w:rFonts w:ascii="Times New Roman" w:hAnsi="Times New Roman" w:cs="Times New Roman"/>
          <w:sz w:val="28"/>
          <w:szCs w:val="28"/>
        </w:rPr>
        <w:t>)</w:t>
      </w:r>
      <w:r w:rsidRPr="004F7CAB">
        <w:rPr>
          <w:rFonts w:ascii="Times New Roman" w:hAnsi="Times New Roman" w:cs="Times New Roman"/>
          <w:sz w:val="28"/>
          <w:szCs w:val="28"/>
        </w:rPr>
        <w:t>.</w:t>
      </w:r>
    </w:p>
    <w:p w:rsidR="00573C2C" w:rsidRDefault="00573C2C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E7" w:rsidRPr="00FF26E7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t>Значительно расширен перечень оснований для выдачи предупреждения.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Кроме ранее существовавших оснований выдачи предупреждения хозяйствующему субъекту, занимающему доминирующее положение, в случае выявления признаков нарушения пунктов 3 (навязывание контрагенту условий договора, невыгодных для него и не относящихся к предмету договора) и 5 (экономически или технологически не обоснованные отказ либо уклонение от заключения договора) части 1 статьи 10 Закона о защите конкуренции,  новой редакцией предусмотрена выдача предупреждений в случае выявления признаков нарушения:</w:t>
      </w:r>
      <w:r w:rsidR="002B18B8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 xml:space="preserve">пункта 6 (экономически, технологически и иным образом не обоснованное установление различных цен доминирующим хозяйствующим субъектом) части 1 </w:t>
      </w:r>
      <w:r w:rsidR="002B18B8">
        <w:rPr>
          <w:rFonts w:ascii="Times New Roman" w:hAnsi="Times New Roman" w:cs="Times New Roman"/>
          <w:sz w:val="28"/>
          <w:szCs w:val="28"/>
        </w:rPr>
        <w:t xml:space="preserve">статьи 10; </w:t>
      </w:r>
      <w:r w:rsidRPr="00FF26E7">
        <w:rPr>
          <w:rFonts w:ascii="Times New Roman" w:hAnsi="Times New Roman" w:cs="Times New Roman"/>
          <w:sz w:val="28"/>
          <w:szCs w:val="28"/>
        </w:rPr>
        <w:t>пункта 8 (создание дискриминационных условий доминир</w:t>
      </w:r>
      <w:r w:rsidR="002B18B8">
        <w:rPr>
          <w:rFonts w:ascii="Times New Roman" w:hAnsi="Times New Roman" w:cs="Times New Roman"/>
          <w:sz w:val="28"/>
          <w:szCs w:val="28"/>
        </w:rPr>
        <w:t xml:space="preserve">ующим хозяйствующим субъектом) </w:t>
      </w:r>
      <w:r w:rsidRPr="00FF26E7">
        <w:rPr>
          <w:rFonts w:ascii="Times New Roman" w:hAnsi="Times New Roman" w:cs="Times New Roman"/>
          <w:sz w:val="28"/>
          <w:szCs w:val="28"/>
        </w:rPr>
        <w:t>части 1</w:t>
      </w:r>
      <w:r w:rsidR="002B18B8">
        <w:rPr>
          <w:rFonts w:ascii="Times New Roman" w:hAnsi="Times New Roman" w:cs="Times New Roman"/>
          <w:sz w:val="28"/>
          <w:szCs w:val="28"/>
        </w:rPr>
        <w:t xml:space="preserve"> статьи 10; </w:t>
      </w:r>
      <w:r w:rsidRPr="00FF26E7">
        <w:rPr>
          <w:rFonts w:ascii="Times New Roman" w:hAnsi="Times New Roman" w:cs="Times New Roman"/>
          <w:sz w:val="28"/>
          <w:szCs w:val="28"/>
        </w:rPr>
        <w:t>статей 14</w:t>
      </w:r>
      <w:r w:rsidR="002B18B8">
        <w:rPr>
          <w:rFonts w:ascii="Times New Roman" w:hAnsi="Times New Roman" w:cs="Times New Roman"/>
          <w:sz w:val="28"/>
          <w:szCs w:val="28"/>
        </w:rPr>
        <w:t>.</w:t>
      </w:r>
      <w:r w:rsidRPr="00FF26E7">
        <w:rPr>
          <w:rFonts w:ascii="Times New Roman" w:hAnsi="Times New Roman" w:cs="Times New Roman"/>
          <w:sz w:val="28"/>
          <w:szCs w:val="28"/>
        </w:rPr>
        <w:t>1 (запрет на недобросовестную конкуренцию путем дискредитации), 14</w:t>
      </w:r>
      <w:r w:rsidR="002B18B8">
        <w:rPr>
          <w:rFonts w:ascii="Times New Roman" w:hAnsi="Times New Roman" w:cs="Times New Roman"/>
          <w:sz w:val="28"/>
          <w:szCs w:val="28"/>
        </w:rPr>
        <w:t>.</w:t>
      </w:r>
      <w:r w:rsidRPr="00FF26E7">
        <w:rPr>
          <w:rFonts w:ascii="Times New Roman" w:hAnsi="Times New Roman" w:cs="Times New Roman"/>
          <w:sz w:val="28"/>
          <w:szCs w:val="28"/>
        </w:rPr>
        <w:t>2 (запрет на недобросовестную конкуренцию путем введения в заблуждение), 14</w:t>
      </w:r>
      <w:r w:rsidR="002B18B8">
        <w:rPr>
          <w:rFonts w:ascii="Times New Roman" w:hAnsi="Times New Roman" w:cs="Times New Roman"/>
          <w:sz w:val="28"/>
          <w:szCs w:val="28"/>
        </w:rPr>
        <w:t>.</w:t>
      </w:r>
      <w:r w:rsidRPr="00FF26E7">
        <w:rPr>
          <w:rFonts w:ascii="Times New Roman" w:hAnsi="Times New Roman" w:cs="Times New Roman"/>
          <w:sz w:val="28"/>
          <w:szCs w:val="28"/>
        </w:rPr>
        <w:t>3 (запрет на недобросовестную конкуренцию путем некорректного сравнения), 14</w:t>
      </w:r>
      <w:r w:rsidR="002B18B8">
        <w:rPr>
          <w:rFonts w:ascii="Times New Roman" w:hAnsi="Times New Roman" w:cs="Times New Roman"/>
          <w:sz w:val="28"/>
          <w:szCs w:val="28"/>
        </w:rPr>
        <w:t>.</w:t>
      </w:r>
      <w:r w:rsidRPr="00FF26E7">
        <w:rPr>
          <w:rFonts w:ascii="Times New Roman" w:hAnsi="Times New Roman" w:cs="Times New Roman"/>
          <w:sz w:val="28"/>
          <w:szCs w:val="28"/>
        </w:rPr>
        <w:t>7 (запрет на недобросовестную конкуренцию, связанную с незаконным получением, использованием, разглашением информации, составляющей коммерческую или иную охраняемую законом тайну), 148 (запрет на иные форм</w:t>
      </w:r>
      <w:r w:rsidR="002B18B8">
        <w:rPr>
          <w:rFonts w:ascii="Times New Roman" w:hAnsi="Times New Roman" w:cs="Times New Roman"/>
          <w:sz w:val="28"/>
          <w:szCs w:val="28"/>
        </w:rPr>
        <w:t xml:space="preserve">ы недобросовестной конкуренции); </w:t>
      </w:r>
      <w:r w:rsidRPr="00FF26E7">
        <w:rPr>
          <w:rFonts w:ascii="Times New Roman" w:hAnsi="Times New Roman" w:cs="Times New Roman"/>
          <w:sz w:val="28"/>
          <w:szCs w:val="28"/>
        </w:rPr>
        <w:t>статьи 15 (запрет на ограничивающие конкуренцию акты и действия (бездействие) органов государственной власти и местного самоуправления,  органов и организаций, осуществл</w:t>
      </w:r>
      <w:r w:rsidR="002B18B8">
        <w:rPr>
          <w:rFonts w:ascii="Times New Roman" w:hAnsi="Times New Roman" w:cs="Times New Roman"/>
          <w:sz w:val="28"/>
          <w:szCs w:val="28"/>
        </w:rPr>
        <w:t>яющих их функции, организация,</w:t>
      </w:r>
      <w:r w:rsidRPr="00FF26E7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</w:t>
      </w:r>
      <w:r w:rsidR="002B18B8">
        <w:rPr>
          <w:rFonts w:ascii="Times New Roman" w:hAnsi="Times New Roman" w:cs="Times New Roman"/>
          <w:sz w:val="28"/>
          <w:szCs w:val="28"/>
        </w:rPr>
        <w:t xml:space="preserve">енных или муниципальных услуг) </w:t>
      </w:r>
      <w:r w:rsidRPr="00FF26E7">
        <w:rPr>
          <w:rFonts w:ascii="Times New Roman" w:hAnsi="Times New Roman" w:cs="Times New Roman"/>
          <w:sz w:val="28"/>
          <w:szCs w:val="28"/>
        </w:rPr>
        <w:t>Закона о защите конкуренции.</w:t>
      </w:r>
    </w:p>
    <w:p w:rsidR="00FF26E7" w:rsidRPr="00FF26E7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t>Необходимо учитывать, что принятие антимонопольным органом решения о возбуждении дела о нарушении указанных пунктов (статей) Закона о защите конкуренции без вынесения предупреждения и до завершения срока его выполнения не допускается.</w:t>
      </w:r>
    </w:p>
    <w:p w:rsidR="00FF26E7" w:rsidRPr="00FF26E7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lastRenderedPageBreak/>
        <w:t>Изменена часть 8 статьи 391</w:t>
      </w:r>
      <w:r w:rsidR="002B18B8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 </w:t>
      </w:r>
      <w:r w:rsidRPr="00FF26E7">
        <w:rPr>
          <w:rFonts w:ascii="Times New Roman" w:hAnsi="Times New Roman" w:cs="Times New Roman"/>
          <w:sz w:val="28"/>
          <w:szCs w:val="28"/>
        </w:rPr>
        <w:t>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FF26E7" w:rsidRPr="00FF26E7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t>Происходит расширение круга лиц, которым может быть выдано предупреждение. В новой</w:t>
      </w:r>
      <w:r w:rsidR="002B18B8">
        <w:rPr>
          <w:rFonts w:ascii="Times New Roman" w:hAnsi="Times New Roman" w:cs="Times New Roman"/>
          <w:sz w:val="28"/>
          <w:szCs w:val="28"/>
        </w:rPr>
        <w:t xml:space="preserve"> (последней)</w:t>
      </w:r>
      <w:r w:rsidRPr="00FF26E7">
        <w:rPr>
          <w:rFonts w:ascii="Times New Roman" w:hAnsi="Times New Roman" w:cs="Times New Roman"/>
          <w:sz w:val="28"/>
          <w:szCs w:val="28"/>
        </w:rPr>
        <w:t xml:space="preserve"> редакции предупреждения могут быть выданы:</w:t>
      </w:r>
      <w:r w:rsidR="002B18B8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хозяйствующему субъекту;</w:t>
      </w:r>
      <w:r w:rsidR="002B18B8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федеральному органу исполнительной власти;</w:t>
      </w:r>
      <w:r w:rsidR="002B18B8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органу государственной власти субъекта Российской Федерации;</w:t>
      </w:r>
      <w:r w:rsidR="002B18B8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органу местного самоуправления;</w:t>
      </w:r>
      <w:r w:rsidR="002B18B8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иным осуществляющим функции указанных органов органам или организациям;</w:t>
      </w:r>
      <w:r w:rsidR="002B18B8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организациям, участвующим в предоставлении государственных или муниципальных услуг;</w:t>
      </w:r>
      <w:r w:rsidR="002B18B8">
        <w:rPr>
          <w:rFonts w:ascii="Times New Roman" w:hAnsi="Times New Roman" w:cs="Times New Roman"/>
          <w:sz w:val="28"/>
          <w:szCs w:val="28"/>
        </w:rPr>
        <w:t xml:space="preserve"> </w:t>
      </w:r>
      <w:r w:rsidR="002B18B8" w:rsidRPr="00FF26E7"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FF26E7">
        <w:rPr>
          <w:rFonts w:ascii="Times New Roman" w:hAnsi="Times New Roman" w:cs="Times New Roman"/>
          <w:sz w:val="28"/>
          <w:szCs w:val="28"/>
        </w:rPr>
        <w:t xml:space="preserve"> внебюджетному фонду.</w:t>
      </w:r>
    </w:p>
    <w:p w:rsidR="00FF26E7" w:rsidRPr="00FF26E7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t>Антимонопольный орган вправе выдавать предупреждения следующего содержания:</w:t>
      </w:r>
      <w:r w:rsidR="007E4C69" w:rsidRPr="007E4C69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о прекращении действий (бездействия);</w:t>
      </w:r>
      <w:r w:rsidR="007E4C69" w:rsidRPr="007E4C69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об отмене или изменении актов, которые содержат признаки нарушения антимонопольного законодательства;</w:t>
      </w:r>
      <w:r w:rsidR="007E4C69" w:rsidRPr="007E4C69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>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FF26E7" w:rsidRPr="00FF26E7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t>В случае исполнения предупреждения дело о нарушении антимонопольного законодательства подлежит пр</w:t>
      </w:r>
      <w:r w:rsidR="007E4C69">
        <w:rPr>
          <w:rFonts w:ascii="Times New Roman" w:hAnsi="Times New Roman" w:cs="Times New Roman"/>
          <w:sz w:val="28"/>
          <w:szCs w:val="28"/>
        </w:rPr>
        <w:t xml:space="preserve">екращению на основании части 7 </w:t>
      </w:r>
      <w:r w:rsidRPr="00FF26E7">
        <w:rPr>
          <w:rFonts w:ascii="Times New Roman" w:hAnsi="Times New Roman" w:cs="Times New Roman"/>
          <w:sz w:val="28"/>
          <w:szCs w:val="28"/>
        </w:rPr>
        <w:t>статьи 39</w:t>
      </w:r>
      <w:r w:rsidR="007E4C69">
        <w:rPr>
          <w:rFonts w:ascii="Times New Roman" w:hAnsi="Times New Roman" w:cs="Times New Roman"/>
          <w:sz w:val="28"/>
          <w:szCs w:val="28"/>
        </w:rPr>
        <w:t>.</w:t>
      </w:r>
      <w:r w:rsidRPr="00FF26E7">
        <w:rPr>
          <w:rFonts w:ascii="Times New Roman" w:hAnsi="Times New Roman" w:cs="Times New Roman"/>
          <w:sz w:val="28"/>
          <w:szCs w:val="28"/>
        </w:rPr>
        <w:t>1</w:t>
      </w:r>
      <w:r w:rsidR="007E4C6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 </w:t>
      </w:r>
      <w:r w:rsidRPr="00FF26E7">
        <w:rPr>
          <w:rFonts w:ascii="Times New Roman" w:hAnsi="Times New Roman" w:cs="Times New Roman"/>
          <w:sz w:val="28"/>
          <w:szCs w:val="28"/>
        </w:rPr>
        <w:t>В случае не исполнения предупреждения дело о нарушении антимонопольного законодательства подлежит дальнейшему рассмотрению.</w:t>
      </w:r>
    </w:p>
    <w:p w:rsidR="00FF26E7" w:rsidRDefault="00FF26E7" w:rsidP="00FF26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E7">
        <w:rPr>
          <w:rFonts w:ascii="Times New Roman" w:hAnsi="Times New Roman" w:cs="Times New Roman"/>
          <w:sz w:val="28"/>
          <w:szCs w:val="28"/>
        </w:rPr>
        <w:t>При решении вопроса о необходимости выдачи предупреж</w:t>
      </w:r>
      <w:r w:rsidR="007E4C69">
        <w:rPr>
          <w:rFonts w:ascii="Times New Roman" w:hAnsi="Times New Roman" w:cs="Times New Roman"/>
          <w:sz w:val="28"/>
          <w:szCs w:val="28"/>
        </w:rPr>
        <w:t xml:space="preserve">дения необходимо иметь в виду, </w:t>
      </w:r>
      <w:r w:rsidRPr="00FF26E7">
        <w:rPr>
          <w:rFonts w:ascii="Times New Roman" w:hAnsi="Times New Roman" w:cs="Times New Roman"/>
          <w:sz w:val="28"/>
          <w:szCs w:val="28"/>
        </w:rPr>
        <w:t>что предупреждение не может быть выдано, если действия (бездействие), которые содержат признаки нарушения антимонопольного законодательства, на момент принятия решения о выдаче предупреждения прекращены. Например, признан утратившим силу или отменен акт соответствующего органа государственной власти, прекращен акт (действие) недобросовестной конкуренции.</w:t>
      </w:r>
      <w:r w:rsidR="007E4C69">
        <w:rPr>
          <w:rFonts w:ascii="Times New Roman" w:hAnsi="Times New Roman" w:cs="Times New Roman"/>
          <w:sz w:val="28"/>
          <w:szCs w:val="28"/>
        </w:rPr>
        <w:t xml:space="preserve"> </w:t>
      </w:r>
      <w:r w:rsidRPr="00FF26E7">
        <w:rPr>
          <w:rFonts w:ascii="Times New Roman" w:hAnsi="Times New Roman" w:cs="Times New Roman"/>
          <w:sz w:val="28"/>
          <w:szCs w:val="28"/>
        </w:rPr>
        <w:t xml:space="preserve">Вместе с тем, если последствия нарушения продолжают существовать, то антимонопольный орган обязан выдать предупреждение об устранении причин и условий, способствовавших возникновению такого нарушения, и о принятии мер по устранению последствий такого нарушения. Например, в результате нарушения порядка предоставления субсидий денежные средства бюджета представлены актом государственного органа как лицам, имеющим право на </w:t>
      </w:r>
      <w:r w:rsidRPr="00FF26E7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субсидий, так и лицам, у которых такое право отсутствует, чем созданы дискриминационные условия; акт соответствующего органа отменен, вместе с тем, денежные средства, предоставленные в качестве субсидии лицам, не имеющим на это права, не возвращены в бюджет. В таком случае существует необходимость выдачи предупреждения об устранении причин и условий, способствовавших возникновению такого нарушения и о принятии мер по устранению последствий такого нарушения.</w:t>
      </w:r>
    </w:p>
    <w:p w:rsidR="00E672E9" w:rsidRPr="00E672E9" w:rsidRDefault="007E4C69" w:rsidP="00E672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4F7CAB">
        <w:rPr>
          <w:rFonts w:ascii="Times New Roman" w:hAnsi="Times New Roman" w:cs="Times New Roman"/>
          <w:sz w:val="28"/>
          <w:szCs w:val="28"/>
        </w:rPr>
        <w:t xml:space="preserve"> ходе рассмотрения заявлений выдано </w:t>
      </w:r>
      <w:r w:rsidR="00A15303">
        <w:rPr>
          <w:rFonts w:ascii="Times New Roman" w:hAnsi="Times New Roman" w:cs="Times New Roman"/>
          <w:sz w:val="28"/>
          <w:szCs w:val="28"/>
        </w:rPr>
        <w:t>1</w:t>
      </w:r>
      <w:r w:rsidR="004F7CAB">
        <w:rPr>
          <w:rFonts w:ascii="Times New Roman" w:hAnsi="Times New Roman" w:cs="Times New Roman"/>
          <w:sz w:val="28"/>
          <w:szCs w:val="28"/>
        </w:rPr>
        <w:t xml:space="preserve"> (</w:t>
      </w:r>
      <w:r w:rsidR="00A15303">
        <w:rPr>
          <w:rFonts w:ascii="Times New Roman" w:hAnsi="Times New Roman" w:cs="Times New Roman"/>
          <w:sz w:val="28"/>
          <w:szCs w:val="28"/>
        </w:rPr>
        <w:t>одно</w:t>
      </w:r>
      <w:r w:rsidR="004F7CAB">
        <w:rPr>
          <w:rFonts w:ascii="Times New Roman" w:hAnsi="Times New Roman" w:cs="Times New Roman"/>
          <w:sz w:val="28"/>
          <w:szCs w:val="28"/>
        </w:rPr>
        <w:t xml:space="preserve">) </w:t>
      </w:r>
      <w:r w:rsidR="004F7CAB" w:rsidRPr="00E71984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</w:t>
      </w:r>
      <w:r w:rsidR="00A1530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4F7CAB" w:rsidRPr="00E71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 w:rsidR="00E672E9">
        <w:rPr>
          <w:rFonts w:ascii="Times New Roman" w:hAnsi="Times New Roman" w:cs="Times New Roman"/>
          <w:sz w:val="28"/>
          <w:szCs w:val="28"/>
        </w:rPr>
        <w:t xml:space="preserve"> </w:t>
      </w:r>
      <w:r w:rsidR="00E672E9" w:rsidRPr="00E672E9">
        <w:rPr>
          <w:rFonts w:ascii="Times New Roman" w:hAnsi="Times New Roman" w:cs="Times New Roman"/>
          <w:sz w:val="28"/>
          <w:szCs w:val="28"/>
        </w:rPr>
        <w:t xml:space="preserve">в связи с наличием в действиях АО «Почты России» в лице УПФС Республики Хакасия признаков нарушения антимонопольного законодательства, предусмотренного пунктом 3 части 1 статьи 10 Закона о защите конкуренции, для чего </w:t>
      </w:r>
      <w:r w:rsidR="00E672E9">
        <w:rPr>
          <w:rFonts w:ascii="Times New Roman" w:hAnsi="Times New Roman" w:cs="Times New Roman"/>
          <w:sz w:val="28"/>
          <w:szCs w:val="28"/>
        </w:rPr>
        <w:t>обществу</w:t>
      </w:r>
      <w:r w:rsidR="00E672E9" w:rsidRPr="00E672E9">
        <w:rPr>
          <w:rFonts w:ascii="Times New Roman" w:hAnsi="Times New Roman" w:cs="Times New Roman"/>
          <w:sz w:val="28"/>
          <w:szCs w:val="28"/>
        </w:rPr>
        <w:t xml:space="preserve"> необходимо прекратить нарушение антимонопольного законодательства путем требования установления в Договоре №242/22-Ф19 авансового платежа в размере 100 %. Предупреждение </w:t>
      </w:r>
      <w:r w:rsidR="00E672E9">
        <w:rPr>
          <w:rFonts w:ascii="Times New Roman" w:hAnsi="Times New Roman" w:cs="Times New Roman"/>
          <w:sz w:val="28"/>
          <w:szCs w:val="28"/>
        </w:rPr>
        <w:t>находится в стадии исполнения</w:t>
      </w:r>
      <w:r w:rsidR="00E672E9" w:rsidRPr="00E672E9">
        <w:rPr>
          <w:rFonts w:ascii="Times New Roman" w:hAnsi="Times New Roman" w:cs="Times New Roman"/>
          <w:sz w:val="28"/>
          <w:szCs w:val="28"/>
        </w:rPr>
        <w:t>.</w:t>
      </w:r>
    </w:p>
    <w:p w:rsidR="00E672E9" w:rsidRDefault="00E672E9" w:rsidP="004F7C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69" w:rsidRPr="00002514" w:rsidRDefault="007E4C69" w:rsidP="007E4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</w:t>
      </w:r>
      <w:r w:rsidRPr="00002514">
        <w:rPr>
          <w:rFonts w:ascii="Times New Roman" w:hAnsi="Times New Roman" w:cs="Times New Roman"/>
          <w:sz w:val="28"/>
          <w:szCs w:val="28"/>
        </w:rPr>
        <w:t>следует отметить случаи, когда гражданин заявляет о действиях хозяйствующих субъектов, связанных с нарушением правил подключения (технологического присоединения) к соответствующим сетям.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14">
        <w:rPr>
          <w:rFonts w:ascii="Times New Roman" w:hAnsi="Times New Roman" w:cs="Times New Roman"/>
          <w:sz w:val="28"/>
          <w:szCs w:val="28"/>
        </w:rPr>
        <w:t>В таких случаях по заявлению антимонопольным органом должно быть принято решение о возбуждении дела об административном правонарушении, ответственность за которое предусмотрена статьей 9.21 Кодекса Российской Федерации об административных правонарушениях (далее – КоАП).</w:t>
      </w:r>
    </w:p>
    <w:p w:rsidR="00FA1FD3" w:rsidRDefault="009B3070" w:rsidP="002F5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рассматриваемый период</w:t>
      </w:r>
      <w:r w:rsidR="004F0B6D">
        <w:rPr>
          <w:rFonts w:ascii="Times New Roman" w:hAnsi="Times New Roman" w:cs="Times New Roman"/>
          <w:sz w:val="28"/>
          <w:szCs w:val="28"/>
        </w:rPr>
        <w:t xml:space="preserve"> </w:t>
      </w:r>
      <w:r w:rsidR="0088535A">
        <w:rPr>
          <w:rFonts w:ascii="Times New Roman" w:hAnsi="Times New Roman" w:cs="Times New Roman"/>
          <w:sz w:val="28"/>
          <w:szCs w:val="28"/>
        </w:rPr>
        <w:t>должностными</w:t>
      </w:r>
      <w:r w:rsidR="002F50AE">
        <w:rPr>
          <w:rFonts w:ascii="Times New Roman" w:hAnsi="Times New Roman" w:cs="Times New Roman"/>
          <w:sz w:val="28"/>
          <w:szCs w:val="28"/>
        </w:rPr>
        <w:t xml:space="preserve"> лицами </w:t>
      </w:r>
      <w:r w:rsidR="004B5DEB" w:rsidRPr="004B5DEB">
        <w:rPr>
          <w:rFonts w:ascii="Times New Roman" w:hAnsi="Times New Roman" w:cs="Times New Roman"/>
          <w:sz w:val="28"/>
          <w:szCs w:val="28"/>
        </w:rPr>
        <w:t>Управления</w:t>
      </w:r>
      <w:r w:rsidR="004F0B6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Хакасия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</w:t>
      </w:r>
      <w:r w:rsidR="002F50AE">
        <w:rPr>
          <w:rFonts w:ascii="Times New Roman" w:hAnsi="Times New Roman" w:cs="Times New Roman"/>
          <w:sz w:val="28"/>
          <w:szCs w:val="28"/>
        </w:rPr>
        <w:t>возбуждено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 </w:t>
      </w:r>
      <w:r w:rsidR="00B712D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A55DD">
        <w:rPr>
          <w:rFonts w:ascii="Times New Roman" w:hAnsi="Times New Roman" w:cs="Times New Roman"/>
          <w:sz w:val="28"/>
          <w:szCs w:val="28"/>
        </w:rPr>
        <w:t>552</w:t>
      </w:r>
      <w:r w:rsidR="002F50AE">
        <w:rPr>
          <w:rFonts w:ascii="Times New Roman" w:hAnsi="Times New Roman" w:cs="Times New Roman"/>
          <w:sz w:val="28"/>
          <w:szCs w:val="28"/>
        </w:rPr>
        <w:t xml:space="preserve"> </w:t>
      </w:r>
      <w:r w:rsidR="002F50AE" w:rsidRPr="00AA48EF">
        <w:rPr>
          <w:rFonts w:ascii="Times New Roman" w:hAnsi="Times New Roman" w:cs="Times New Roman"/>
          <w:b/>
          <w:sz w:val="28"/>
          <w:szCs w:val="28"/>
          <w:u w:val="single"/>
        </w:rPr>
        <w:t>дел об административных правонарушениях</w:t>
      </w:r>
      <w:r w:rsidR="002F50AE" w:rsidRPr="002F50AE">
        <w:rPr>
          <w:rFonts w:ascii="Times New Roman" w:hAnsi="Times New Roman" w:cs="Times New Roman"/>
          <w:sz w:val="28"/>
          <w:szCs w:val="28"/>
        </w:rPr>
        <w:t xml:space="preserve"> по признакам нарушения </w:t>
      </w:r>
      <w:r w:rsidR="004B5DEB" w:rsidRPr="004B5DEB">
        <w:rPr>
          <w:rFonts w:ascii="Times New Roman" w:hAnsi="Times New Roman" w:cs="Times New Roman"/>
          <w:sz w:val="28"/>
          <w:szCs w:val="28"/>
        </w:rPr>
        <w:t xml:space="preserve">сроков технологического </w:t>
      </w:r>
      <w:r w:rsidR="00CE79E6" w:rsidRPr="00CE79E6">
        <w:rPr>
          <w:rFonts w:ascii="Times New Roman" w:hAnsi="Times New Roman" w:cs="Times New Roman"/>
          <w:sz w:val="28"/>
          <w:szCs w:val="28"/>
        </w:rPr>
        <w:t>присоединения</w:t>
      </w:r>
      <w:r w:rsidR="00E22770">
        <w:rPr>
          <w:rFonts w:ascii="Times New Roman" w:hAnsi="Times New Roman" w:cs="Times New Roman"/>
          <w:sz w:val="28"/>
          <w:szCs w:val="28"/>
        </w:rPr>
        <w:t xml:space="preserve"> (нарушение положений статьи 9.21 КоАП РФ)</w:t>
      </w:r>
      <w:r w:rsidR="00FA1FD3">
        <w:rPr>
          <w:rFonts w:ascii="Times New Roman" w:hAnsi="Times New Roman" w:cs="Times New Roman"/>
          <w:sz w:val="28"/>
          <w:szCs w:val="28"/>
        </w:rPr>
        <w:t>.</w:t>
      </w:r>
      <w:r w:rsidR="002F50AE">
        <w:rPr>
          <w:rFonts w:ascii="Times New Roman" w:hAnsi="Times New Roman" w:cs="Times New Roman"/>
          <w:sz w:val="28"/>
          <w:szCs w:val="28"/>
        </w:rPr>
        <w:t xml:space="preserve"> </w:t>
      </w:r>
      <w:r w:rsidR="008A55DD">
        <w:rPr>
          <w:rFonts w:ascii="Times New Roman" w:hAnsi="Times New Roman" w:cs="Times New Roman"/>
          <w:sz w:val="28"/>
          <w:szCs w:val="28"/>
        </w:rPr>
        <w:t xml:space="preserve">По результатам рассмотренных дел также должностными лицами антимонопольного органа вносятся </w:t>
      </w:r>
      <w:r w:rsidR="002F50AE">
        <w:rPr>
          <w:rFonts w:ascii="Times New Roman" w:hAnsi="Times New Roman" w:cs="Times New Roman"/>
          <w:sz w:val="28"/>
          <w:szCs w:val="28"/>
        </w:rPr>
        <w:t>представлени</w:t>
      </w:r>
      <w:r w:rsidR="008A55DD">
        <w:rPr>
          <w:rFonts w:ascii="Times New Roman" w:hAnsi="Times New Roman" w:cs="Times New Roman"/>
          <w:sz w:val="28"/>
          <w:szCs w:val="28"/>
        </w:rPr>
        <w:t>я</w:t>
      </w:r>
      <w:r w:rsidR="002F50AE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</w:t>
      </w:r>
    </w:p>
    <w:p w:rsidR="005642A8" w:rsidRDefault="00E24AC2" w:rsidP="002F5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2">
        <w:rPr>
          <w:rFonts w:ascii="Times New Roman" w:hAnsi="Times New Roman" w:cs="Times New Roman"/>
          <w:sz w:val="28"/>
          <w:szCs w:val="28"/>
        </w:rPr>
        <w:t>Основное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C2">
        <w:rPr>
          <w:rFonts w:ascii="Times New Roman" w:hAnsi="Times New Roman" w:cs="Times New Roman"/>
          <w:sz w:val="28"/>
          <w:szCs w:val="28"/>
        </w:rPr>
        <w:t xml:space="preserve">– нарушение сроков выполнения мероприятий по технологическому присоединению энергопринимающих устройств потребителей. </w:t>
      </w:r>
      <w:r w:rsidR="005642A8">
        <w:rPr>
          <w:rFonts w:ascii="Times New Roman" w:hAnsi="Times New Roman" w:cs="Times New Roman"/>
          <w:sz w:val="28"/>
          <w:szCs w:val="28"/>
        </w:rPr>
        <w:t xml:space="preserve">Все вынесенные постановления должностными лицами антимонопольного органа являются предметом рассмотрения в Арбитражном суде Республики Хакасия. Суд указывает на законность таких постановлений и внесенных </w:t>
      </w:r>
      <w:r w:rsidR="002077DC" w:rsidRPr="002077DC">
        <w:rPr>
          <w:rFonts w:ascii="Times New Roman" w:hAnsi="Times New Roman" w:cs="Times New Roman"/>
          <w:sz w:val="28"/>
          <w:szCs w:val="28"/>
        </w:rPr>
        <w:t>Представлени</w:t>
      </w:r>
      <w:r w:rsidR="002077DC">
        <w:rPr>
          <w:rFonts w:ascii="Times New Roman" w:hAnsi="Times New Roman" w:cs="Times New Roman"/>
          <w:sz w:val="28"/>
          <w:szCs w:val="28"/>
        </w:rPr>
        <w:t>й</w:t>
      </w:r>
      <w:r w:rsidR="002077DC" w:rsidRPr="002077DC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способствующих совершению административного правонарушения</w:t>
      </w:r>
      <w:r w:rsidR="002077DC">
        <w:rPr>
          <w:rFonts w:ascii="Times New Roman" w:hAnsi="Times New Roman" w:cs="Times New Roman"/>
          <w:sz w:val="28"/>
          <w:szCs w:val="28"/>
        </w:rPr>
        <w:t xml:space="preserve">, </w:t>
      </w:r>
      <w:r w:rsidR="005642A8">
        <w:rPr>
          <w:rFonts w:ascii="Times New Roman" w:hAnsi="Times New Roman" w:cs="Times New Roman"/>
          <w:sz w:val="28"/>
          <w:szCs w:val="28"/>
        </w:rPr>
        <w:t xml:space="preserve">в том </w:t>
      </w:r>
      <w:r w:rsidR="005642A8">
        <w:rPr>
          <w:rFonts w:ascii="Times New Roman" w:hAnsi="Times New Roman" w:cs="Times New Roman"/>
          <w:sz w:val="28"/>
          <w:szCs w:val="28"/>
        </w:rPr>
        <w:lastRenderedPageBreak/>
        <w:t>числе по доводам заявителей:</w:t>
      </w:r>
      <w:r w:rsidR="002077DC">
        <w:rPr>
          <w:rFonts w:ascii="Times New Roman" w:hAnsi="Times New Roman" w:cs="Times New Roman"/>
          <w:sz w:val="28"/>
          <w:szCs w:val="28"/>
        </w:rPr>
        <w:t xml:space="preserve"> о нарушении </w:t>
      </w:r>
      <w:r w:rsidR="005642A8">
        <w:rPr>
          <w:rFonts w:ascii="Times New Roman" w:hAnsi="Times New Roman" w:cs="Times New Roman"/>
          <w:sz w:val="28"/>
          <w:szCs w:val="28"/>
        </w:rPr>
        <w:t>процедуры рассмотрения дел об административной ответственности (основания для возбуждения дела, незаконное проведение административных расследований и нарушение его сроков, не рассмотрение ходатайств и т.п.);</w:t>
      </w:r>
      <w:r w:rsidR="002077DC">
        <w:rPr>
          <w:rFonts w:ascii="Times New Roman" w:hAnsi="Times New Roman" w:cs="Times New Roman"/>
          <w:sz w:val="28"/>
          <w:szCs w:val="28"/>
        </w:rPr>
        <w:t xml:space="preserve"> о нарушении </w:t>
      </w:r>
      <w:r w:rsidR="005642A8">
        <w:rPr>
          <w:rFonts w:ascii="Times New Roman" w:hAnsi="Times New Roman" w:cs="Times New Roman"/>
          <w:sz w:val="28"/>
          <w:szCs w:val="28"/>
        </w:rPr>
        <w:t>порядка установления места совершения административных правонарушений;</w:t>
      </w:r>
      <w:r w:rsidR="002077DC">
        <w:rPr>
          <w:rFonts w:ascii="Times New Roman" w:hAnsi="Times New Roman" w:cs="Times New Roman"/>
          <w:sz w:val="28"/>
          <w:szCs w:val="28"/>
        </w:rPr>
        <w:t xml:space="preserve"> не установление формы совершения административного правонаруш</w:t>
      </w:r>
      <w:r w:rsidR="008711FC">
        <w:rPr>
          <w:rFonts w:ascii="Times New Roman" w:hAnsi="Times New Roman" w:cs="Times New Roman"/>
          <w:sz w:val="28"/>
          <w:szCs w:val="28"/>
        </w:rPr>
        <w:t>ения (действие или бездействие)</w:t>
      </w:r>
      <w:r w:rsidR="007A0F0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8711FC">
        <w:rPr>
          <w:rFonts w:ascii="Times New Roman" w:hAnsi="Times New Roman" w:cs="Times New Roman"/>
          <w:sz w:val="28"/>
          <w:szCs w:val="28"/>
        </w:rPr>
        <w:t>.</w:t>
      </w:r>
    </w:p>
    <w:p w:rsidR="002F50AE" w:rsidRDefault="00EB0B0F" w:rsidP="002F5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текущем году рассмотрено два дела по нарушению пункта 6 Правил № 861, выразившихся в препятствовании перетоку электрической энергии в отношении </w:t>
      </w:r>
      <w:r w:rsidR="00057244"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</w:rPr>
        <w:t xml:space="preserve"> и в взимании платы за переток в отношении </w:t>
      </w:r>
      <w:r w:rsidR="00057244">
        <w:rPr>
          <w:rFonts w:ascii="Times New Roman" w:hAnsi="Times New Roman" w:cs="Times New Roman"/>
          <w:sz w:val="28"/>
          <w:szCs w:val="28"/>
        </w:rPr>
        <w:t>«…»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F50AE" w:rsidRDefault="002F50AE" w:rsidP="002F5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69" w:rsidRDefault="00546A04" w:rsidP="002F50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Республике Хакасия </w:t>
      </w:r>
      <w:r w:rsidR="00A52A69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A52A69" w:rsidRPr="004F7CAB">
        <w:rPr>
          <w:rFonts w:ascii="Times New Roman" w:hAnsi="Times New Roman" w:cs="Times New Roman"/>
          <w:b/>
          <w:sz w:val="28"/>
          <w:szCs w:val="28"/>
        </w:rPr>
        <w:t>анализы состояния конкурентной среды</w:t>
      </w:r>
      <w:r w:rsidR="00A52A69" w:rsidRPr="00A52A69">
        <w:rPr>
          <w:rFonts w:ascii="Times New Roman" w:hAnsi="Times New Roman" w:cs="Times New Roman"/>
          <w:sz w:val="28"/>
          <w:szCs w:val="28"/>
        </w:rPr>
        <w:t xml:space="preserve"> на </w:t>
      </w:r>
      <w:r w:rsidR="00A52A6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52A69" w:rsidRPr="00A52A69">
        <w:rPr>
          <w:rFonts w:ascii="Times New Roman" w:hAnsi="Times New Roman" w:cs="Times New Roman"/>
          <w:sz w:val="28"/>
          <w:szCs w:val="28"/>
        </w:rPr>
        <w:t>рынк</w:t>
      </w:r>
      <w:r w:rsidR="00A52A69">
        <w:rPr>
          <w:rFonts w:ascii="Times New Roman" w:hAnsi="Times New Roman" w:cs="Times New Roman"/>
          <w:sz w:val="28"/>
          <w:szCs w:val="28"/>
        </w:rPr>
        <w:t>ах:</w:t>
      </w:r>
    </w:p>
    <w:p w:rsidR="00C20C4E" w:rsidRDefault="00A52A69" w:rsidP="004F7C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20C4E" w:rsidRPr="009B3070">
        <w:rPr>
          <w:rFonts w:ascii="Times New Roman" w:hAnsi="Times New Roman" w:cs="Times New Roman"/>
          <w:sz w:val="28"/>
          <w:szCs w:val="28"/>
        </w:rPr>
        <w:t>на т</w:t>
      </w:r>
      <w:r w:rsidR="00C20C4E">
        <w:rPr>
          <w:rFonts w:ascii="Times New Roman" w:hAnsi="Times New Roman" w:cs="Times New Roman"/>
          <w:sz w:val="28"/>
          <w:szCs w:val="28"/>
        </w:rPr>
        <w:t xml:space="preserve">оварном рынке услуг по сбору и </w:t>
      </w:r>
      <w:r w:rsidR="00C20C4E" w:rsidRPr="009B3070">
        <w:rPr>
          <w:rFonts w:ascii="Times New Roman" w:hAnsi="Times New Roman" w:cs="Times New Roman"/>
          <w:sz w:val="28"/>
          <w:szCs w:val="28"/>
        </w:rPr>
        <w:t>транспортированию твердых коммунальных отходов</w:t>
      </w:r>
      <w:r w:rsidR="00C20C4E">
        <w:rPr>
          <w:rFonts w:ascii="Times New Roman" w:hAnsi="Times New Roman" w:cs="Times New Roman"/>
          <w:sz w:val="28"/>
          <w:szCs w:val="28"/>
        </w:rPr>
        <w:t>;</w:t>
      </w:r>
    </w:p>
    <w:p w:rsidR="00C20C4E" w:rsidRDefault="00C20C4E" w:rsidP="004F7C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34D04">
        <w:rPr>
          <w:rFonts w:ascii="Times New Roman" w:hAnsi="Times New Roman" w:cs="Times New Roman"/>
          <w:sz w:val="28"/>
          <w:szCs w:val="28"/>
        </w:rPr>
        <w:t>на розничном рынке электрической энергии (мощности) в 2020 году на территории Республики Хакасия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C4E" w:rsidRDefault="00234D04" w:rsidP="004F7C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C4E">
        <w:rPr>
          <w:rFonts w:ascii="Times New Roman" w:hAnsi="Times New Roman" w:cs="Times New Roman"/>
          <w:sz w:val="28"/>
          <w:szCs w:val="28"/>
        </w:rPr>
        <w:t xml:space="preserve">) </w:t>
      </w:r>
      <w:r w:rsidR="00C20C4E" w:rsidRPr="009B3070">
        <w:rPr>
          <w:rFonts w:ascii="Times New Roman" w:hAnsi="Times New Roman" w:cs="Times New Roman"/>
          <w:sz w:val="28"/>
          <w:szCs w:val="28"/>
        </w:rPr>
        <w:t xml:space="preserve">на розничных рынках автомобильных бензинов Республики </w:t>
      </w:r>
      <w:r w:rsidR="00C20C4E">
        <w:rPr>
          <w:rFonts w:ascii="Times New Roman" w:hAnsi="Times New Roman" w:cs="Times New Roman"/>
          <w:sz w:val="28"/>
          <w:szCs w:val="28"/>
        </w:rPr>
        <w:t>Х</w:t>
      </w:r>
      <w:r w:rsidR="00C20C4E" w:rsidRPr="009B3070">
        <w:rPr>
          <w:rFonts w:ascii="Times New Roman" w:hAnsi="Times New Roman" w:cs="Times New Roman"/>
          <w:sz w:val="28"/>
          <w:szCs w:val="28"/>
        </w:rPr>
        <w:t>акасия в 20</w:t>
      </w:r>
      <w:r w:rsidR="00C20C4E">
        <w:rPr>
          <w:rFonts w:ascii="Times New Roman" w:hAnsi="Times New Roman" w:cs="Times New Roman"/>
          <w:sz w:val="28"/>
          <w:szCs w:val="28"/>
        </w:rPr>
        <w:t>20</w:t>
      </w:r>
      <w:r w:rsidR="00C20C4E" w:rsidRPr="009B307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B7D93" w:rsidRDefault="00234D04" w:rsidP="00234D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C4E">
        <w:rPr>
          <w:rFonts w:ascii="Times New Roman" w:hAnsi="Times New Roman" w:cs="Times New Roman"/>
          <w:sz w:val="28"/>
          <w:szCs w:val="28"/>
        </w:rPr>
        <w:t xml:space="preserve">) </w:t>
      </w:r>
      <w:r w:rsidR="00C20C4E" w:rsidRPr="009B3070">
        <w:rPr>
          <w:rFonts w:ascii="Times New Roman" w:hAnsi="Times New Roman" w:cs="Times New Roman"/>
          <w:sz w:val="28"/>
          <w:szCs w:val="28"/>
        </w:rPr>
        <w:t>на розничных рынках дизельного топлива Республики Хакасия в 20</w:t>
      </w:r>
      <w:r w:rsidR="00C20C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20C4E">
        <w:rPr>
          <w:rFonts w:ascii="Times New Roman" w:hAnsi="Times New Roman" w:cs="Times New Roman"/>
          <w:sz w:val="28"/>
          <w:szCs w:val="28"/>
        </w:rPr>
        <w:t>.</w:t>
      </w:r>
    </w:p>
    <w:sectPr w:rsidR="00FB7D93" w:rsidSect="00F02B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8F" w:rsidRDefault="00E2298F" w:rsidP="00F02B93">
      <w:pPr>
        <w:spacing w:after="0" w:line="240" w:lineRule="auto"/>
      </w:pPr>
      <w:r>
        <w:separator/>
      </w:r>
    </w:p>
  </w:endnote>
  <w:endnote w:type="continuationSeparator" w:id="0">
    <w:p w:rsidR="00E2298F" w:rsidRDefault="00E2298F" w:rsidP="00F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8F" w:rsidRDefault="00E2298F" w:rsidP="00F02B93">
      <w:pPr>
        <w:spacing w:after="0" w:line="240" w:lineRule="auto"/>
      </w:pPr>
      <w:r>
        <w:separator/>
      </w:r>
    </w:p>
  </w:footnote>
  <w:footnote w:type="continuationSeparator" w:id="0">
    <w:p w:rsidR="00E2298F" w:rsidRDefault="00E2298F" w:rsidP="00F0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62737"/>
      <w:docPartObj>
        <w:docPartGallery w:val="Page Numbers (Top of Page)"/>
        <w:docPartUnique/>
      </w:docPartObj>
    </w:sdtPr>
    <w:sdtEndPr/>
    <w:sdtContent>
      <w:p w:rsidR="00F02B93" w:rsidRDefault="003A5435">
        <w:pPr>
          <w:pStyle w:val="a4"/>
          <w:jc w:val="center"/>
        </w:pPr>
        <w:r>
          <w:fldChar w:fldCharType="begin"/>
        </w:r>
        <w:r w:rsidR="00F02B93">
          <w:instrText>PAGE   \* MERGEFORMAT</w:instrText>
        </w:r>
        <w:r>
          <w:fldChar w:fldCharType="separate"/>
        </w:r>
        <w:r w:rsidR="00057244">
          <w:rPr>
            <w:noProof/>
          </w:rPr>
          <w:t>3</w:t>
        </w:r>
        <w:r>
          <w:fldChar w:fldCharType="end"/>
        </w:r>
      </w:p>
    </w:sdtContent>
  </w:sdt>
  <w:p w:rsidR="00F02B93" w:rsidRDefault="00F02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0AA"/>
    <w:multiLevelType w:val="hybridMultilevel"/>
    <w:tmpl w:val="94B2E31C"/>
    <w:lvl w:ilvl="0" w:tplc="8F58B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BC1"/>
    <w:multiLevelType w:val="hybridMultilevel"/>
    <w:tmpl w:val="1D42E3FC"/>
    <w:lvl w:ilvl="0" w:tplc="EE34D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F6AAF"/>
    <w:multiLevelType w:val="hybridMultilevel"/>
    <w:tmpl w:val="A3A47636"/>
    <w:lvl w:ilvl="0" w:tplc="C43A617E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72F90"/>
    <w:multiLevelType w:val="hybridMultilevel"/>
    <w:tmpl w:val="6F8EF53A"/>
    <w:lvl w:ilvl="0" w:tplc="56AC6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BA7"/>
    <w:rsid w:val="00002514"/>
    <w:rsid w:val="00057244"/>
    <w:rsid w:val="000576CE"/>
    <w:rsid w:val="00062699"/>
    <w:rsid w:val="00087222"/>
    <w:rsid w:val="000A7C1D"/>
    <w:rsid w:val="000B75CD"/>
    <w:rsid w:val="000E345F"/>
    <w:rsid w:val="00132B9B"/>
    <w:rsid w:val="00172A84"/>
    <w:rsid w:val="00190F2E"/>
    <w:rsid w:val="001E5FDD"/>
    <w:rsid w:val="002077DC"/>
    <w:rsid w:val="0021679B"/>
    <w:rsid w:val="00233852"/>
    <w:rsid w:val="00234D04"/>
    <w:rsid w:val="002B18B8"/>
    <w:rsid w:val="002B58EE"/>
    <w:rsid w:val="002E0B04"/>
    <w:rsid w:val="002F50AE"/>
    <w:rsid w:val="00305825"/>
    <w:rsid w:val="00325079"/>
    <w:rsid w:val="00333560"/>
    <w:rsid w:val="00353A61"/>
    <w:rsid w:val="00370074"/>
    <w:rsid w:val="003A5435"/>
    <w:rsid w:val="003A5F9E"/>
    <w:rsid w:val="003C3B48"/>
    <w:rsid w:val="003E3FA1"/>
    <w:rsid w:val="003F4E3C"/>
    <w:rsid w:val="00403731"/>
    <w:rsid w:val="0044364A"/>
    <w:rsid w:val="0048690C"/>
    <w:rsid w:val="00497E40"/>
    <w:rsid w:val="004A2AB3"/>
    <w:rsid w:val="004B5DEB"/>
    <w:rsid w:val="004C5913"/>
    <w:rsid w:val="004C60BD"/>
    <w:rsid w:val="004E5AB3"/>
    <w:rsid w:val="004F0B6D"/>
    <w:rsid w:val="004F7CAB"/>
    <w:rsid w:val="005329EB"/>
    <w:rsid w:val="00546A04"/>
    <w:rsid w:val="00552366"/>
    <w:rsid w:val="005642A8"/>
    <w:rsid w:val="00573C2C"/>
    <w:rsid w:val="005A467C"/>
    <w:rsid w:val="0063162A"/>
    <w:rsid w:val="006D3F20"/>
    <w:rsid w:val="006F05A2"/>
    <w:rsid w:val="006F2315"/>
    <w:rsid w:val="00733FF3"/>
    <w:rsid w:val="007519C7"/>
    <w:rsid w:val="007A0324"/>
    <w:rsid w:val="007A0F0D"/>
    <w:rsid w:val="007A35A0"/>
    <w:rsid w:val="007D0FC0"/>
    <w:rsid w:val="007D2AEC"/>
    <w:rsid w:val="007E4C69"/>
    <w:rsid w:val="007F4776"/>
    <w:rsid w:val="00802FDE"/>
    <w:rsid w:val="008068C2"/>
    <w:rsid w:val="00843080"/>
    <w:rsid w:val="00850BFD"/>
    <w:rsid w:val="00853527"/>
    <w:rsid w:val="008711FC"/>
    <w:rsid w:val="008764A8"/>
    <w:rsid w:val="0088535A"/>
    <w:rsid w:val="008A0740"/>
    <w:rsid w:val="008A465F"/>
    <w:rsid w:val="008A55DD"/>
    <w:rsid w:val="008F004B"/>
    <w:rsid w:val="008F2FCD"/>
    <w:rsid w:val="009029D5"/>
    <w:rsid w:val="00913D00"/>
    <w:rsid w:val="00947047"/>
    <w:rsid w:val="009619D2"/>
    <w:rsid w:val="009A1C32"/>
    <w:rsid w:val="009B3070"/>
    <w:rsid w:val="009F613B"/>
    <w:rsid w:val="00A15303"/>
    <w:rsid w:val="00A24FD3"/>
    <w:rsid w:val="00A36E31"/>
    <w:rsid w:val="00A45EC4"/>
    <w:rsid w:val="00A52A69"/>
    <w:rsid w:val="00AA48EF"/>
    <w:rsid w:val="00AA601D"/>
    <w:rsid w:val="00AB0A99"/>
    <w:rsid w:val="00B063BA"/>
    <w:rsid w:val="00B10BCB"/>
    <w:rsid w:val="00B414B8"/>
    <w:rsid w:val="00B5736C"/>
    <w:rsid w:val="00B712DF"/>
    <w:rsid w:val="00B930E4"/>
    <w:rsid w:val="00BD36BD"/>
    <w:rsid w:val="00BE1EF7"/>
    <w:rsid w:val="00BE3A10"/>
    <w:rsid w:val="00C20C4E"/>
    <w:rsid w:val="00C3697F"/>
    <w:rsid w:val="00C51FAA"/>
    <w:rsid w:val="00C5399C"/>
    <w:rsid w:val="00C560BF"/>
    <w:rsid w:val="00C92BA7"/>
    <w:rsid w:val="00CC445A"/>
    <w:rsid w:val="00CD45AA"/>
    <w:rsid w:val="00CE79E6"/>
    <w:rsid w:val="00D82ECC"/>
    <w:rsid w:val="00DB49B0"/>
    <w:rsid w:val="00DE15C7"/>
    <w:rsid w:val="00DE66DC"/>
    <w:rsid w:val="00DF2C2F"/>
    <w:rsid w:val="00DF66CD"/>
    <w:rsid w:val="00E01533"/>
    <w:rsid w:val="00E22770"/>
    <w:rsid w:val="00E2298F"/>
    <w:rsid w:val="00E24AC2"/>
    <w:rsid w:val="00E32620"/>
    <w:rsid w:val="00E475E7"/>
    <w:rsid w:val="00E61640"/>
    <w:rsid w:val="00E672E9"/>
    <w:rsid w:val="00E71984"/>
    <w:rsid w:val="00E74A36"/>
    <w:rsid w:val="00EB0B0F"/>
    <w:rsid w:val="00EE427B"/>
    <w:rsid w:val="00EE5163"/>
    <w:rsid w:val="00EF0431"/>
    <w:rsid w:val="00EF5E21"/>
    <w:rsid w:val="00F02B93"/>
    <w:rsid w:val="00F063F5"/>
    <w:rsid w:val="00F07C89"/>
    <w:rsid w:val="00F45E25"/>
    <w:rsid w:val="00F7600D"/>
    <w:rsid w:val="00F8107A"/>
    <w:rsid w:val="00FA1FD3"/>
    <w:rsid w:val="00FB7D93"/>
    <w:rsid w:val="00FD5ECB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88F95-6D59-4BA0-A014-B81B7E2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B93"/>
  </w:style>
  <w:style w:type="paragraph" w:styleId="a6">
    <w:name w:val="footer"/>
    <w:basedOn w:val="a"/>
    <w:link w:val="a7"/>
    <w:uiPriority w:val="99"/>
    <w:unhideWhenUsed/>
    <w:rsid w:val="00F0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93"/>
  </w:style>
  <w:style w:type="character" w:styleId="a8">
    <w:name w:val="Hyperlink"/>
    <w:basedOn w:val="a0"/>
    <w:uiPriority w:val="99"/>
    <w:unhideWhenUsed/>
    <w:rsid w:val="004F7CA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v7.ru/notabe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Тукачева</dc:creator>
  <cp:keywords/>
  <dc:description/>
  <cp:lastModifiedBy>Анна Андреевна Тукачева</cp:lastModifiedBy>
  <cp:revision>85</cp:revision>
  <cp:lastPrinted>2021-12-07T02:50:00Z</cp:lastPrinted>
  <dcterms:created xsi:type="dcterms:W3CDTF">2019-08-23T03:30:00Z</dcterms:created>
  <dcterms:modified xsi:type="dcterms:W3CDTF">2022-09-30T06:15:00Z</dcterms:modified>
</cp:coreProperties>
</file>